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14" w:rsidRPr="000D2114" w:rsidRDefault="000D2114" w:rsidP="00C6324C">
      <w:pPr>
        <w:pStyle w:val="a3"/>
        <w:spacing w:line="240" w:lineRule="auto"/>
        <w:ind w:left="777" w:right="777"/>
        <w:jc w:val="center"/>
        <w:rPr>
          <w:sz w:val="28"/>
          <w:szCs w:val="28"/>
        </w:rPr>
      </w:pPr>
    </w:p>
    <w:p w:rsidR="0059135E" w:rsidRPr="00C6324C" w:rsidRDefault="0059135E" w:rsidP="00C6324C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</w:rPr>
      </w:pPr>
      <w:r w:rsidRPr="00C6324C">
        <w:rPr>
          <w:b/>
        </w:rPr>
        <w:t>Аннотация к рабочей программе учебного</w:t>
      </w:r>
      <w:r w:rsidR="00743EB2" w:rsidRPr="00C6324C">
        <w:rPr>
          <w:b/>
        </w:rPr>
        <w:t xml:space="preserve"> </w:t>
      </w:r>
      <w:r w:rsidRPr="00C6324C">
        <w:rPr>
          <w:b/>
        </w:rPr>
        <w:t>предмета</w:t>
      </w:r>
      <w:r w:rsidR="00743EB2" w:rsidRPr="00C6324C">
        <w:rPr>
          <w:b/>
        </w:rPr>
        <w:t xml:space="preserve"> </w:t>
      </w:r>
      <w:r w:rsidR="00212471" w:rsidRPr="00C6324C">
        <w:rPr>
          <w:b/>
        </w:rPr>
        <w:t>«математика</w:t>
      </w:r>
      <w:r w:rsidRPr="00C6324C">
        <w:rPr>
          <w:b/>
        </w:rPr>
        <w:t>»</w:t>
      </w:r>
    </w:p>
    <w:p w:rsidR="00C6324C" w:rsidRPr="00C6324C" w:rsidRDefault="00C6324C" w:rsidP="00C6324C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center"/>
        <w:rPr>
          <w:b/>
        </w:rPr>
      </w:pPr>
      <w:r w:rsidRPr="00C6324C">
        <w:rPr>
          <w:b/>
        </w:rPr>
        <w:t>1 дополнительный класс</w:t>
      </w:r>
    </w:p>
    <w:p w:rsidR="00743EB2" w:rsidRPr="00C6324C" w:rsidRDefault="00743EB2" w:rsidP="00C6324C">
      <w:pPr>
        <w:pStyle w:val="a3"/>
        <w:tabs>
          <w:tab w:val="left" w:pos="3226"/>
          <w:tab w:val="left" w:pos="5817"/>
        </w:tabs>
        <w:spacing w:line="276" w:lineRule="auto"/>
        <w:ind w:left="0" w:right="98"/>
        <w:jc w:val="both"/>
        <w:rPr>
          <w:b/>
        </w:rPr>
      </w:pPr>
    </w:p>
    <w:p w:rsidR="00743EB2" w:rsidRPr="00C6324C" w:rsidRDefault="00894B0B" w:rsidP="00C6324C">
      <w:pPr>
        <w:pStyle w:val="a3"/>
        <w:tabs>
          <w:tab w:val="left" w:pos="3226"/>
          <w:tab w:val="left" w:pos="5817"/>
        </w:tabs>
        <w:spacing w:line="276" w:lineRule="auto"/>
        <w:ind w:right="96" w:firstLine="680"/>
        <w:jc w:val="both"/>
      </w:pPr>
      <w:r w:rsidRPr="00C6324C">
        <w:t>Рабочая</w:t>
      </w:r>
      <w:r w:rsidR="00743EB2" w:rsidRPr="00C6324C">
        <w:t xml:space="preserve"> </w:t>
      </w:r>
      <w:r w:rsidRPr="00C6324C">
        <w:t>программа</w:t>
      </w:r>
      <w:r w:rsidR="00743EB2" w:rsidRPr="00C6324C">
        <w:t xml:space="preserve"> </w:t>
      </w:r>
      <w:r w:rsidRPr="00C6324C">
        <w:t>учебного</w:t>
      </w:r>
      <w:r w:rsidR="00743EB2" w:rsidRPr="00C6324C">
        <w:t xml:space="preserve"> </w:t>
      </w:r>
      <w:r w:rsidRPr="00C6324C">
        <w:t>предмета</w:t>
      </w:r>
      <w:r w:rsidR="00743EB2" w:rsidRPr="00C6324C">
        <w:t xml:space="preserve"> </w:t>
      </w:r>
      <w:r w:rsidRPr="00C6324C">
        <w:t>«</w:t>
      </w:r>
      <w:r w:rsidR="00212471" w:rsidRPr="00C6324C">
        <w:rPr>
          <w:u w:val="single"/>
        </w:rPr>
        <w:t>математика</w:t>
      </w:r>
      <w:r w:rsidRPr="00C6324C">
        <w:t>»</w:t>
      </w:r>
      <w:r w:rsidR="00743EB2" w:rsidRPr="00C6324C">
        <w:t xml:space="preserve"> </w:t>
      </w:r>
      <w:r w:rsidRPr="00C6324C">
        <w:t>составлена</w:t>
      </w:r>
      <w:r w:rsidR="00743EB2" w:rsidRPr="00C6324C">
        <w:t xml:space="preserve"> </w:t>
      </w:r>
      <w:r w:rsidRPr="00C6324C">
        <w:t>на</w:t>
      </w:r>
      <w:r w:rsidR="00743EB2" w:rsidRPr="00C6324C">
        <w:t xml:space="preserve"> </w:t>
      </w:r>
      <w:r w:rsidRPr="00C6324C">
        <w:t>основе:</w:t>
      </w:r>
      <w:r w:rsidR="00743EB2" w:rsidRPr="00C6324C">
        <w:t xml:space="preserve"> </w:t>
      </w:r>
      <w:r w:rsidR="000D2114" w:rsidRPr="00C6324C">
        <w:t>Федераль</w:t>
      </w:r>
      <w:r w:rsidRPr="00C6324C">
        <w:t xml:space="preserve">ного государственного образовательного стандарта </w:t>
      </w:r>
      <w:r w:rsidR="00743EB2" w:rsidRPr="00C6324C">
        <w:t>начального</w:t>
      </w:r>
      <w:r w:rsidR="000D2114" w:rsidRPr="00C6324C">
        <w:t xml:space="preserve"> общего образования</w:t>
      </w:r>
      <w:r w:rsidR="00743EB2" w:rsidRPr="00C6324C">
        <w:t xml:space="preserve"> </w:t>
      </w:r>
      <w:proofErr w:type="gramStart"/>
      <w:r w:rsidR="00743EB2" w:rsidRPr="00C6324C">
        <w:t>обучающихся</w:t>
      </w:r>
      <w:proofErr w:type="gramEnd"/>
      <w:r w:rsidR="00743EB2" w:rsidRPr="00C6324C">
        <w:t xml:space="preserve"> с ограниченными возможностями здоровья</w:t>
      </w:r>
      <w:r w:rsidR="000D2114" w:rsidRPr="00C6324C">
        <w:t>; прим</w:t>
      </w:r>
      <w:r w:rsidRPr="00C6324C">
        <w:t xml:space="preserve">ерной </w:t>
      </w:r>
      <w:r w:rsidR="00743EB2" w:rsidRPr="00C6324C">
        <w:t xml:space="preserve">адаптированной </w:t>
      </w:r>
      <w:r w:rsidRPr="00C6324C">
        <w:t>основной об</w:t>
      </w:r>
      <w:r w:rsidR="00743EB2" w:rsidRPr="00C6324C">
        <w:t>щеоб</w:t>
      </w:r>
      <w:r w:rsidRPr="00C6324C">
        <w:t xml:space="preserve">разовательной программы </w:t>
      </w:r>
      <w:r w:rsidR="00743EB2" w:rsidRPr="00C6324C">
        <w:t>начального</w:t>
      </w:r>
      <w:r w:rsidRPr="00C6324C">
        <w:t xml:space="preserve"> общего образования</w:t>
      </w:r>
      <w:r w:rsidR="00743EB2" w:rsidRPr="00C6324C">
        <w:t xml:space="preserve"> обучающихся с тяжелыми нарушениями речи</w:t>
      </w:r>
      <w:r w:rsidRPr="00C6324C">
        <w:t xml:space="preserve">; </w:t>
      </w:r>
      <w:r w:rsidR="008633B7" w:rsidRPr="00C6324C">
        <w:t>авторской программы  М.И.</w:t>
      </w:r>
      <w:r w:rsidR="00C6324C">
        <w:t xml:space="preserve"> </w:t>
      </w:r>
      <w:r w:rsidR="008633B7" w:rsidRPr="00C6324C">
        <w:t>Моро, Ю.М.  Колягина, М.А.  Бантовой, С</w:t>
      </w:r>
      <w:r w:rsidR="00C6324C">
        <w:t>.И.  Степановой, С.И.  Волковой</w:t>
      </w:r>
      <w:r w:rsidR="008633B7" w:rsidRPr="00C6324C">
        <w:t xml:space="preserve"> «Математика.  1-4</w:t>
      </w:r>
      <w:r w:rsidR="00C6324C">
        <w:t xml:space="preserve"> </w:t>
      </w:r>
      <w:r w:rsidR="008633B7" w:rsidRPr="00C6324C">
        <w:t xml:space="preserve">классы». </w:t>
      </w:r>
    </w:p>
    <w:p w:rsidR="00212471" w:rsidRPr="00C6324C" w:rsidRDefault="00894B0B" w:rsidP="00C6324C">
      <w:pPr>
        <w:pStyle w:val="a3"/>
        <w:tabs>
          <w:tab w:val="left" w:pos="3226"/>
          <w:tab w:val="left" w:pos="5817"/>
        </w:tabs>
        <w:spacing w:line="276" w:lineRule="auto"/>
        <w:ind w:left="0" w:right="96" w:firstLine="680"/>
        <w:jc w:val="both"/>
      </w:pPr>
      <w:r w:rsidRPr="00C6324C">
        <w:t xml:space="preserve">Данная программа обеспечивается линией учебно-методических комплектов по </w:t>
      </w:r>
      <w:r w:rsidR="00212471" w:rsidRPr="00C6324C">
        <w:t xml:space="preserve">математике </w:t>
      </w:r>
      <w:r w:rsidR="00D37C4C" w:rsidRPr="00C6324C">
        <w:t>(</w:t>
      </w:r>
      <w:r w:rsidR="00212471" w:rsidRPr="00C6324C">
        <w:t>авторы М.И.</w:t>
      </w:r>
      <w:r w:rsidR="009B26F7">
        <w:t xml:space="preserve"> </w:t>
      </w:r>
      <w:r w:rsidR="00212471" w:rsidRPr="00C6324C">
        <w:t>Моро, С.И.</w:t>
      </w:r>
      <w:r w:rsidR="009B26F7">
        <w:t xml:space="preserve"> </w:t>
      </w:r>
      <w:r w:rsidR="00212471" w:rsidRPr="00C6324C">
        <w:t>Волкова, С.В.</w:t>
      </w:r>
      <w:r w:rsidR="009B26F7">
        <w:t xml:space="preserve"> </w:t>
      </w:r>
      <w:r w:rsidR="00212471" w:rsidRPr="00C6324C">
        <w:t>Степанова) УМК «Школа России»</w:t>
      </w:r>
      <w:r w:rsidR="00C6324C">
        <w:t>.</w:t>
      </w:r>
    </w:p>
    <w:p w:rsidR="00D164E4" w:rsidRPr="00C6324C" w:rsidRDefault="00D37C4C" w:rsidP="00C6324C">
      <w:pPr>
        <w:pStyle w:val="a3"/>
        <w:tabs>
          <w:tab w:val="left" w:pos="3226"/>
          <w:tab w:val="left" w:pos="5817"/>
        </w:tabs>
        <w:spacing w:line="276" w:lineRule="auto"/>
        <w:ind w:right="96" w:firstLine="680"/>
        <w:jc w:val="both"/>
        <w:rPr>
          <w:b/>
        </w:rPr>
      </w:pPr>
      <w:r w:rsidRPr="00C6324C">
        <w:rPr>
          <w:b/>
        </w:rPr>
        <w:t xml:space="preserve"> </w:t>
      </w:r>
      <w:r w:rsidR="00212471" w:rsidRPr="00C6324C">
        <w:rPr>
          <w:b/>
        </w:rPr>
        <w:t xml:space="preserve"> </w:t>
      </w:r>
      <w:r w:rsidR="00894B0B" w:rsidRPr="00C6324C">
        <w:rPr>
          <w:b/>
        </w:rPr>
        <w:t>Цель</w:t>
      </w:r>
      <w:r w:rsidR="00743EB2" w:rsidRPr="00C6324C">
        <w:t xml:space="preserve"> </w:t>
      </w:r>
      <w:r w:rsidR="00894B0B" w:rsidRPr="00C6324C">
        <w:t>изучения</w:t>
      </w:r>
      <w:r w:rsidR="00743EB2" w:rsidRPr="00C6324C">
        <w:t xml:space="preserve"> </w:t>
      </w:r>
      <w:r w:rsidR="00C6324C">
        <w:t>предмета</w:t>
      </w:r>
      <w:r w:rsidR="00743EB2" w:rsidRPr="00C6324C">
        <w:t xml:space="preserve"> </w:t>
      </w:r>
      <w:r w:rsidR="00212471" w:rsidRPr="00C6324C">
        <w:t>«математика</w:t>
      </w:r>
      <w:r w:rsidR="00743EB2" w:rsidRPr="00C6324C">
        <w:t xml:space="preserve">»: </w:t>
      </w:r>
      <w:r w:rsidR="00212471" w:rsidRPr="00C6324C">
        <w:rPr>
          <w:b/>
        </w:rPr>
        <w:t>формирование системы начальных математических знаний и воспитание интереса к математике.</w:t>
      </w:r>
    </w:p>
    <w:p w:rsidR="00D37C4C" w:rsidRPr="00C6324C" w:rsidRDefault="0059135E" w:rsidP="00C6324C">
      <w:pPr>
        <w:widowControl/>
        <w:autoSpaceDE/>
        <w:autoSpaceDN/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C6324C">
        <w:rPr>
          <w:b/>
          <w:sz w:val="24"/>
          <w:szCs w:val="24"/>
        </w:rPr>
        <w:t>Задачи</w:t>
      </w:r>
      <w:r w:rsidR="00212471" w:rsidRPr="00C6324C">
        <w:rPr>
          <w:b/>
          <w:sz w:val="24"/>
          <w:szCs w:val="24"/>
        </w:rPr>
        <w:t>:</w:t>
      </w:r>
      <w:r w:rsidR="00212471" w:rsidRPr="00C6324C">
        <w:rPr>
          <w:sz w:val="24"/>
          <w:szCs w:val="24"/>
        </w:rPr>
        <w:t xml:space="preserve"> </w:t>
      </w:r>
    </w:p>
    <w:p w:rsidR="00212471" w:rsidRPr="00C6324C" w:rsidRDefault="00D37C4C" w:rsidP="00C6324C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 </w:t>
      </w:r>
      <w:r w:rsidR="00212471" w:rsidRPr="00C6324C">
        <w:rPr>
          <w:sz w:val="24"/>
          <w:szCs w:val="24"/>
        </w:rPr>
        <w:t xml:space="preserve">формирование стойких вычислительных навыков; </w:t>
      </w:r>
    </w:p>
    <w:p w:rsidR="00212471" w:rsidRPr="00C6324C" w:rsidRDefault="00212471" w:rsidP="00C6324C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  формирование основ логического и алгоритмического мышления (умение анализировать условие  задачи,  определять  связи  между  е</w:t>
      </w:r>
      <w:r w:rsidR="00D37C4C" w:rsidRPr="00C6324C">
        <w:rPr>
          <w:sz w:val="24"/>
          <w:szCs w:val="24"/>
        </w:rPr>
        <w:t>е  отдельными  компонентами;  н</w:t>
      </w:r>
      <w:r w:rsidRPr="00C6324C">
        <w:rPr>
          <w:sz w:val="24"/>
          <w:szCs w:val="24"/>
        </w:rPr>
        <w:t>аходить правильное решение задачи; выполнять операции сравнения, классификации, обобщения)</w:t>
      </w:r>
      <w:r w:rsidR="00C6324C">
        <w:rPr>
          <w:sz w:val="24"/>
          <w:szCs w:val="24"/>
        </w:rPr>
        <w:t>;</w:t>
      </w:r>
    </w:p>
    <w:p w:rsidR="00212471" w:rsidRPr="00C6324C" w:rsidRDefault="00212471" w:rsidP="00C6324C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  развитие познавательной деятельности, зрительного и слухового восприятия</w:t>
      </w:r>
      <w:r w:rsidR="00C6324C">
        <w:rPr>
          <w:sz w:val="24"/>
          <w:szCs w:val="24"/>
        </w:rPr>
        <w:t xml:space="preserve">, </w:t>
      </w:r>
      <w:r w:rsidRPr="00C6324C">
        <w:rPr>
          <w:sz w:val="24"/>
          <w:szCs w:val="24"/>
        </w:rPr>
        <w:t xml:space="preserve">внимания, памяти, мышления; </w:t>
      </w:r>
    </w:p>
    <w:p w:rsidR="00212471" w:rsidRPr="00C6324C" w:rsidRDefault="00212471" w:rsidP="00C6324C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  обогащение/развитие  словаря  учащихся  в  единстве  с  формированием  математических </w:t>
      </w:r>
    </w:p>
    <w:p w:rsidR="00212471" w:rsidRPr="00C6324C" w:rsidRDefault="00212471" w:rsidP="00C6324C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понятий;</w:t>
      </w:r>
    </w:p>
    <w:p w:rsidR="0059135E" w:rsidRPr="00C6324C" w:rsidRDefault="00212471" w:rsidP="00C6324C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  развитие навыков самоконтроля, формирование навыков учебной деятельности.</w:t>
      </w:r>
    </w:p>
    <w:p w:rsidR="000D2114" w:rsidRPr="00C6324C" w:rsidRDefault="000D2114" w:rsidP="009B26F7">
      <w:pPr>
        <w:pStyle w:val="a3"/>
        <w:spacing w:before="135" w:line="276" w:lineRule="auto"/>
        <w:ind w:left="138" w:right="205" w:firstLine="283"/>
        <w:jc w:val="both"/>
      </w:pPr>
      <w:r w:rsidRPr="00C6324C">
        <w:rPr>
          <w:b/>
        </w:rPr>
        <w:t>Место</w:t>
      </w:r>
      <w:r w:rsidRPr="00C6324C">
        <w:t xml:space="preserve"> учебного предмета</w:t>
      </w:r>
      <w:r w:rsidR="00C6324C">
        <w:t>: в</w:t>
      </w:r>
      <w:r w:rsidR="00212471" w:rsidRPr="00C6324C">
        <w:rPr>
          <w:spacing w:val="-16"/>
        </w:rPr>
        <w:t xml:space="preserve"> </w:t>
      </w:r>
      <w:r w:rsidR="00212471" w:rsidRPr="00C6324C">
        <w:t>1</w:t>
      </w:r>
      <w:r w:rsidR="00212471" w:rsidRPr="00C6324C">
        <w:rPr>
          <w:spacing w:val="-15"/>
        </w:rPr>
        <w:t xml:space="preserve"> </w:t>
      </w:r>
      <w:r w:rsidR="00212471" w:rsidRPr="00C6324C">
        <w:t>дополнительном</w:t>
      </w:r>
      <w:r w:rsidR="00212471" w:rsidRPr="00C6324C">
        <w:rPr>
          <w:spacing w:val="-16"/>
        </w:rPr>
        <w:t xml:space="preserve"> </w:t>
      </w:r>
      <w:r w:rsidR="00C6324C">
        <w:t>классе</w:t>
      </w:r>
      <w:r w:rsidR="00212471" w:rsidRPr="00C6324C">
        <w:rPr>
          <w:spacing w:val="-12"/>
        </w:rPr>
        <w:t xml:space="preserve"> </w:t>
      </w:r>
      <w:r w:rsidR="00212471" w:rsidRPr="00C6324C">
        <w:t>—</w:t>
      </w:r>
      <w:r w:rsidR="00212471" w:rsidRPr="00C6324C">
        <w:rPr>
          <w:spacing w:val="-15"/>
        </w:rPr>
        <w:t xml:space="preserve"> </w:t>
      </w:r>
      <w:r w:rsidR="00212471" w:rsidRPr="00C6324C">
        <w:t>1</w:t>
      </w:r>
      <w:r w:rsidR="00C6324C">
        <w:t>65</w:t>
      </w:r>
      <w:r w:rsidR="00212471" w:rsidRPr="00C6324C">
        <w:rPr>
          <w:spacing w:val="-15"/>
        </w:rPr>
        <w:t xml:space="preserve"> </w:t>
      </w:r>
      <w:r w:rsidR="00212471" w:rsidRPr="00C6324C">
        <w:t>ч</w:t>
      </w:r>
      <w:r w:rsidR="00212471" w:rsidRPr="00C6324C">
        <w:rPr>
          <w:spacing w:val="-15"/>
        </w:rPr>
        <w:t xml:space="preserve"> </w:t>
      </w:r>
      <w:r w:rsidR="00212471" w:rsidRPr="00C6324C">
        <w:t>в</w:t>
      </w:r>
      <w:r w:rsidR="00212471" w:rsidRPr="00C6324C">
        <w:rPr>
          <w:spacing w:val="-15"/>
        </w:rPr>
        <w:t xml:space="preserve"> </w:t>
      </w:r>
      <w:r w:rsidR="00212471" w:rsidRPr="00C6324C">
        <w:t>год</w:t>
      </w:r>
      <w:r w:rsidR="00212471" w:rsidRPr="00C6324C">
        <w:rPr>
          <w:spacing w:val="-15"/>
        </w:rPr>
        <w:t xml:space="preserve"> </w:t>
      </w:r>
      <w:r w:rsidR="00212471" w:rsidRPr="00C6324C">
        <w:t>(33</w:t>
      </w:r>
      <w:r w:rsidR="00212471" w:rsidRPr="00C6324C">
        <w:rPr>
          <w:spacing w:val="-11"/>
        </w:rPr>
        <w:t xml:space="preserve"> </w:t>
      </w:r>
      <w:r w:rsidR="00212471" w:rsidRPr="00C6324C">
        <w:t>учебные</w:t>
      </w:r>
      <w:r w:rsidR="00212471" w:rsidRPr="00C6324C">
        <w:rPr>
          <w:spacing w:val="-16"/>
        </w:rPr>
        <w:t xml:space="preserve"> </w:t>
      </w:r>
      <w:r w:rsidR="00212471" w:rsidRPr="00C6324C">
        <w:t>недели).</w:t>
      </w:r>
    </w:p>
    <w:p w:rsidR="008633B7" w:rsidRPr="00C6324C" w:rsidRDefault="000D2114" w:rsidP="00C6324C">
      <w:pPr>
        <w:widowControl/>
        <w:autoSpaceDE/>
        <w:autoSpaceDN/>
        <w:spacing w:line="276" w:lineRule="auto"/>
        <w:ind w:right="180" w:firstLine="421"/>
        <w:contextualSpacing/>
        <w:jc w:val="both"/>
        <w:rPr>
          <w:sz w:val="24"/>
          <w:szCs w:val="24"/>
        </w:rPr>
      </w:pPr>
      <w:r w:rsidRPr="00C6324C">
        <w:rPr>
          <w:b/>
          <w:sz w:val="24"/>
          <w:szCs w:val="24"/>
        </w:rPr>
        <w:t xml:space="preserve">Содержание </w:t>
      </w:r>
      <w:r w:rsidR="008633B7" w:rsidRPr="00C6324C">
        <w:rPr>
          <w:sz w:val="24"/>
          <w:szCs w:val="24"/>
        </w:rPr>
        <w:t>учебной</w:t>
      </w:r>
      <w:r w:rsidR="003107CC" w:rsidRPr="00C6324C">
        <w:rPr>
          <w:sz w:val="24"/>
          <w:szCs w:val="24"/>
        </w:rPr>
        <w:t xml:space="preserve"> </w:t>
      </w:r>
      <w:r w:rsidR="00C6324C">
        <w:rPr>
          <w:sz w:val="24"/>
          <w:szCs w:val="24"/>
        </w:rPr>
        <w:t>программы в 1 дополнительном классе</w:t>
      </w:r>
      <w:r w:rsidR="003107CC" w:rsidRPr="00C6324C">
        <w:rPr>
          <w:sz w:val="24"/>
          <w:szCs w:val="24"/>
        </w:rPr>
        <w:t xml:space="preserve"> включает:  дифференци</w:t>
      </w:r>
      <w:r w:rsidR="00C6324C">
        <w:rPr>
          <w:sz w:val="24"/>
          <w:szCs w:val="24"/>
        </w:rPr>
        <w:t xml:space="preserve">ацию и сравнение предметов по различным признакам (цвету, величине, </w:t>
      </w:r>
      <w:r w:rsidR="003107CC" w:rsidRPr="00C6324C">
        <w:rPr>
          <w:sz w:val="24"/>
          <w:szCs w:val="24"/>
        </w:rPr>
        <w:t>длине, толщине, ширине, весу,  форме);  знакомство  с  простейшими  геометрическими  формами.  Программой предусмотрено  развитие  зрительной  памяти;  пространственных  представлений  (уточнение схемы  тела,  дифференциация  правых  и  левых  частей  тел</w:t>
      </w:r>
      <w:r w:rsidR="00C6324C">
        <w:rPr>
          <w:sz w:val="24"/>
          <w:szCs w:val="24"/>
        </w:rPr>
        <w:t xml:space="preserve">а,  формирование  ориентировки </w:t>
      </w:r>
      <w:r w:rsidR="003107CC" w:rsidRPr="00C6324C">
        <w:rPr>
          <w:sz w:val="24"/>
          <w:szCs w:val="24"/>
        </w:rPr>
        <w:t xml:space="preserve">в окружающем  пространстве,  закрепление  речевых  обозначений  пространственных отношений);  временных  представлений;  зрительного  анализа  и  синтеза;  логических операций  (классификация,  обобщения,  сравнение).  </w:t>
      </w:r>
    </w:p>
    <w:p w:rsidR="008633B7" w:rsidRPr="00C6324C" w:rsidRDefault="008633B7" w:rsidP="00C6324C">
      <w:pPr>
        <w:widowControl/>
        <w:autoSpaceDE/>
        <w:autoSpaceDN/>
        <w:spacing w:line="276" w:lineRule="auto"/>
        <w:ind w:right="180" w:firstLine="720"/>
        <w:contextualSpacing/>
        <w:jc w:val="both"/>
        <w:rPr>
          <w:b/>
          <w:sz w:val="24"/>
          <w:szCs w:val="24"/>
        </w:rPr>
      </w:pPr>
      <w:r w:rsidRPr="00C6324C">
        <w:rPr>
          <w:b/>
          <w:sz w:val="24"/>
          <w:szCs w:val="24"/>
        </w:rPr>
        <w:t>Учащиеся  должны  уметь:</w:t>
      </w:r>
    </w:p>
    <w:p w:rsidR="008633B7" w:rsidRPr="00C6324C" w:rsidRDefault="008633B7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- </w:t>
      </w:r>
      <w:r w:rsidR="003107CC" w:rsidRPr="00C6324C">
        <w:rPr>
          <w:sz w:val="24"/>
          <w:szCs w:val="24"/>
        </w:rPr>
        <w:t xml:space="preserve"> выделять признак  количества  как  стабильный  признак,  независимый  от  пространственного расположения  элементов,  их  величины,  формы,  цвета  и  т.  д.;  </w:t>
      </w:r>
    </w:p>
    <w:p w:rsidR="003107CC" w:rsidRPr="00C6324C" w:rsidRDefault="008633B7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- </w:t>
      </w:r>
      <w:r w:rsidR="003107CC" w:rsidRPr="00C6324C">
        <w:rPr>
          <w:sz w:val="24"/>
          <w:szCs w:val="24"/>
        </w:rPr>
        <w:t xml:space="preserve">усвоить  элементарную математическую  терминологию  (равно,  столько  же,  больше,  меньше,  один,  много  и  др.); </w:t>
      </w:r>
    </w:p>
    <w:p w:rsidR="008633B7" w:rsidRPr="00C6324C" w:rsidRDefault="008633B7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- </w:t>
      </w:r>
      <w:r w:rsidR="003107CC" w:rsidRPr="00C6324C">
        <w:rPr>
          <w:sz w:val="24"/>
          <w:szCs w:val="24"/>
        </w:rPr>
        <w:t xml:space="preserve">письменную символику чисел; </w:t>
      </w:r>
    </w:p>
    <w:p w:rsidR="008633B7" w:rsidRPr="00C6324C" w:rsidRDefault="008633B7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- </w:t>
      </w:r>
      <w:r w:rsidR="003107CC" w:rsidRPr="00C6324C">
        <w:rPr>
          <w:sz w:val="24"/>
          <w:szCs w:val="24"/>
        </w:rPr>
        <w:t xml:space="preserve">овладеть прямым и обратным счетом до 20; </w:t>
      </w:r>
    </w:p>
    <w:p w:rsidR="008633B7" w:rsidRPr="00C6324C" w:rsidRDefault="008633B7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- </w:t>
      </w:r>
      <w:r w:rsidR="003107CC" w:rsidRPr="00C6324C">
        <w:rPr>
          <w:sz w:val="24"/>
          <w:szCs w:val="24"/>
        </w:rPr>
        <w:t xml:space="preserve">уметь выполнять счетные  операции  сложения  и  вычитания  в  пределах  20;  </w:t>
      </w:r>
    </w:p>
    <w:p w:rsidR="008633B7" w:rsidRPr="00C6324C" w:rsidRDefault="008633B7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- </w:t>
      </w:r>
      <w:r w:rsidR="003107CC" w:rsidRPr="00C6324C">
        <w:rPr>
          <w:sz w:val="24"/>
          <w:szCs w:val="24"/>
        </w:rPr>
        <w:t xml:space="preserve">составлять  и  решать  простые арифметические задачи на сложение и вычитание; </w:t>
      </w:r>
    </w:p>
    <w:p w:rsidR="008633B7" w:rsidRPr="00C6324C" w:rsidRDefault="008633B7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- </w:t>
      </w:r>
      <w:r w:rsidR="003107CC" w:rsidRPr="00C6324C">
        <w:rPr>
          <w:sz w:val="24"/>
          <w:szCs w:val="24"/>
        </w:rPr>
        <w:t xml:space="preserve">уметь определять время по часам; </w:t>
      </w:r>
    </w:p>
    <w:p w:rsidR="003107CC" w:rsidRPr="00C6324C" w:rsidRDefault="008633B7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lastRenderedPageBreak/>
        <w:t xml:space="preserve">- </w:t>
      </w:r>
      <w:r w:rsidR="003107CC" w:rsidRPr="00C6324C">
        <w:rPr>
          <w:sz w:val="24"/>
          <w:szCs w:val="24"/>
        </w:rPr>
        <w:t>владеть навыком измерения длины</w:t>
      </w:r>
      <w:r w:rsidR="00C6324C">
        <w:rPr>
          <w:sz w:val="24"/>
          <w:szCs w:val="24"/>
        </w:rPr>
        <w:t>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 w:firstLine="72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Формирование понятий о натуральном числе и арифметических действиях начинается с  первых  уроков  и  проводится  на  основе  практических  действий  с  различными  группами предметов. Такой подход дает возможность использовать ранее накопленный детьми опыт, их первоначальные знания о числе и счете. Это позволяет с самого начала вести обучение в тесной  связи  с  жизнью.  Приобретаемые  знания  дети  могут  использовать  при  решении разнообразных задач, возникающих в их учебной и игровой деятельности, а также в быту. Вместе  с  тем  с  самого  начала  обучения  у  детей  формируются  некоторые  важные обобщения. Так, на примере чисел первого </w:t>
      </w:r>
      <w:proofErr w:type="gramStart"/>
      <w:r w:rsidRPr="00C6324C">
        <w:rPr>
          <w:sz w:val="24"/>
          <w:szCs w:val="24"/>
        </w:rPr>
        <w:t>десятка</w:t>
      </w:r>
      <w:proofErr w:type="gramEnd"/>
      <w:r w:rsidRPr="00C6324C">
        <w:rPr>
          <w:sz w:val="24"/>
          <w:szCs w:val="24"/>
        </w:rPr>
        <w:t xml:space="preserve"> выясняется: с </w:t>
      </w:r>
      <w:proofErr w:type="gramStart"/>
      <w:r w:rsidRPr="00C6324C">
        <w:rPr>
          <w:sz w:val="24"/>
          <w:szCs w:val="24"/>
        </w:rPr>
        <w:t>какого</w:t>
      </w:r>
      <w:proofErr w:type="gramEnd"/>
      <w:r w:rsidRPr="00C6324C">
        <w:rPr>
          <w:sz w:val="24"/>
          <w:szCs w:val="24"/>
        </w:rPr>
        <w:t xml:space="preserve"> числа начинается натуральный  ряд,  как  образуется  каждое  следующее  число  в  этом  ряду,  устанавливаются соотношения  между  любым  числом  ряда  и  всеми  предшествующими  и  последующими числами,  выявляется  возможность  неограниченного  продолжения  этого  ряда.  Учащиеся знакомятся  с  различными  способами  сравнения  чисел:  снача</w:t>
      </w:r>
      <w:r w:rsidR="00C6324C">
        <w:rPr>
          <w:sz w:val="24"/>
          <w:szCs w:val="24"/>
        </w:rPr>
        <w:t>ла  на  основе  сравнения  соот</w:t>
      </w:r>
      <w:r w:rsidRPr="00C6324C">
        <w:rPr>
          <w:sz w:val="24"/>
          <w:szCs w:val="24"/>
        </w:rPr>
        <w:t xml:space="preserve">ветствующих  групп  предметов,  а  затем  по  месту,  которое  занимают  сравниваемые  числа  в ряду.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 w:firstLine="72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Особого  внимания  заслуживает  рассмотрение  правил  о  порядке  выполнения арифметических действий. Эти правила вводятся постепенно, начиная с 1 класса, когда дети имеют  дело  с  выражениями,  содержащими  только  сложение  и  вычитание.  Здесь  они усваивают, что действия выполняются в том порядке, как они записаны: слева направо.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При изучении сложения и вычитания в пределах десяти дети знакомятся с названиями действий,  их  компонентов  и  результатов,  терминами  равенство,  неравенство.  При  этом имеется  </w:t>
      </w:r>
      <w:proofErr w:type="gramStart"/>
      <w:r w:rsidRPr="00C6324C">
        <w:rPr>
          <w:sz w:val="24"/>
          <w:szCs w:val="24"/>
        </w:rPr>
        <w:t>ввиду</w:t>
      </w:r>
      <w:proofErr w:type="gramEnd"/>
      <w:r w:rsidRPr="00C6324C">
        <w:rPr>
          <w:sz w:val="24"/>
          <w:szCs w:val="24"/>
        </w:rPr>
        <w:t xml:space="preserve">,  что  </w:t>
      </w:r>
      <w:proofErr w:type="gramStart"/>
      <w:r w:rsidRPr="00C6324C">
        <w:rPr>
          <w:sz w:val="24"/>
          <w:szCs w:val="24"/>
        </w:rPr>
        <w:t>математические</w:t>
      </w:r>
      <w:proofErr w:type="gramEnd"/>
      <w:r w:rsidRPr="00C6324C">
        <w:rPr>
          <w:sz w:val="24"/>
          <w:szCs w:val="24"/>
        </w:rPr>
        <w:t xml:space="preserve">  термины  должны  усваиваться  детьми  естественно,  как усваиваются ими любые новые для них слова, если они часто употребляются окружающими и находят применение в практике.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 w:firstLine="72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Помимо  терминологии,  дети  усваивают  и  некоторые  элементы  математической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proofErr w:type="gramStart"/>
      <w:r w:rsidRPr="00C6324C">
        <w:rPr>
          <w:sz w:val="24"/>
          <w:szCs w:val="24"/>
        </w:rPr>
        <w:t>символики:  знаки,  арифметических  действий  (плюс,  минус);  знаки  отношений  (больше, меньше, равно).</w:t>
      </w:r>
      <w:proofErr w:type="gramEnd"/>
      <w:r w:rsidRPr="00C6324C">
        <w:rPr>
          <w:sz w:val="24"/>
          <w:szCs w:val="24"/>
        </w:rPr>
        <w:t xml:space="preserve"> Они учатся читать и записывать математические выражения вида 5 + 4, 7  -2, 6 + (6 - 2).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 w:firstLine="72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В программе предусмотрено ознакомление с некоторыми свойствами арифметических действий и основанными на них приемами вычислений. Так, в теме «Числа от 1 до 10»  дети знакомятся  с  переместительным  свойством  сложения,  учатся  пользоваться  приемом перестановки  слагаемых  в  тех  случаях,  когда  его  примене</w:t>
      </w:r>
      <w:r w:rsidR="00C6324C">
        <w:rPr>
          <w:sz w:val="24"/>
          <w:szCs w:val="24"/>
        </w:rPr>
        <w:t>ние  облегчает  вычисления  (на</w:t>
      </w:r>
      <w:r w:rsidRPr="00C6324C">
        <w:rPr>
          <w:sz w:val="24"/>
          <w:szCs w:val="24"/>
        </w:rPr>
        <w:t xml:space="preserve">пример, в случаях вида 2 + 7, 1 + 6 и т.  п.). На основе практических действий с предметами учащиеся знакомятся с тем, что прибавить, или вычесть число можно по частям (например, 6 +  3  =  6  +  2  +  1,  6  -  3  =  6  -  2  -  1).  Таким  образом,  учащиеся  практически  знакомятся  с сочетательным  свойством  сложения.  Ознакомление  со  связью  между  сложением  и вычитанием  дает  возможность  находить  разность,  опираясь  на  знание  состава  чисел  и соответствующих случаев сложения.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 w:firstLine="72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Центральной  задачей  при  изучении  раздела  «Числа  от  1  до  20»  является  изучение табличного сложения и вычитания. </w:t>
      </w:r>
      <w:proofErr w:type="spellStart"/>
      <w:r w:rsidRPr="00C6324C">
        <w:rPr>
          <w:sz w:val="24"/>
          <w:szCs w:val="24"/>
        </w:rPr>
        <w:t>Внетабличное</w:t>
      </w:r>
      <w:proofErr w:type="spellEnd"/>
      <w:r w:rsidRPr="00C6324C">
        <w:rPr>
          <w:sz w:val="24"/>
          <w:szCs w:val="24"/>
        </w:rPr>
        <w:t xml:space="preserve"> сложен</w:t>
      </w:r>
      <w:r w:rsidR="00C6324C">
        <w:rPr>
          <w:sz w:val="24"/>
          <w:szCs w:val="24"/>
        </w:rPr>
        <w:t>ие и вычитание, умножение одно</w:t>
      </w:r>
      <w:r w:rsidRPr="00C6324C">
        <w:rPr>
          <w:sz w:val="24"/>
          <w:szCs w:val="24"/>
        </w:rPr>
        <w:t xml:space="preserve">значных чисел и соответствующие случаи деления рассматриваются в теме «Числа от 1 до 100», которая изучается на втором и третьем годах обучения. Геометрический  материал  предусмотрен  программой  для  каждого  класса.  Круг формируемых у детей представлений о различных геометрических фигурах и некоторых их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proofErr w:type="gramStart"/>
      <w:r w:rsidRPr="00C6324C">
        <w:rPr>
          <w:sz w:val="24"/>
          <w:szCs w:val="24"/>
        </w:rPr>
        <w:lastRenderedPageBreak/>
        <w:t>свойствах</w:t>
      </w:r>
      <w:proofErr w:type="gramEnd"/>
      <w:r w:rsidRPr="00C6324C">
        <w:rPr>
          <w:sz w:val="24"/>
          <w:szCs w:val="24"/>
        </w:rPr>
        <w:t xml:space="preserve"> расширяется постепенно. Это  отрезок, угол, мн</w:t>
      </w:r>
      <w:r w:rsidR="00C6324C">
        <w:rPr>
          <w:sz w:val="24"/>
          <w:szCs w:val="24"/>
        </w:rPr>
        <w:t xml:space="preserve">огоугольники    различных видов </w:t>
      </w:r>
      <w:r w:rsidRPr="00C6324C">
        <w:rPr>
          <w:sz w:val="24"/>
          <w:szCs w:val="24"/>
        </w:rPr>
        <w:t xml:space="preserve">и их элементы  (углы, стороны).  При формировании представлений о геометрических фигурах большое  значение  придается  выполнению  практических  упражнений,  связанных  с рассмотрением некоторых свойств изучаемых фигур (например, свойства </w:t>
      </w:r>
      <w:r w:rsidR="00C6324C" w:rsidRPr="00C6324C">
        <w:rPr>
          <w:sz w:val="24"/>
          <w:szCs w:val="24"/>
        </w:rPr>
        <w:t>противоположных</w:t>
      </w:r>
      <w:r w:rsidRPr="00C6324C">
        <w:rPr>
          <w:sz w:val="24"/>
          <w:szCs w:val="24"/>
        </w:rPr>
        <w:t xml:space="preserve"> сторон  прямоугольника);  упражнений,  формирующих  умения  вычерчивать  фигуры  на клетчатой бумаге; упражнений, направленных на развитие геометрической зоркости (умения распознавать геометрические фигуры на сложном чертеже).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 w:firstLine="72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Постепенно,  начиная  с  решения  подбором  примеров  вида  □  ±  3  =  7,  учащиеся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знакомятся с простейшими уравнениями (х + 9 = 19, х  -  4 = 7 и т. п.), У них формируется понятие о том, что значит решить уравнение. </w:t>
      </w:r>
    </w:p>
    <w:p w:rsidR="003107CC" w:rsidRPr="00C6324C" w:rsidRDefault="003107CC" w:rsidP="00650BA6">
      <w:pPr>
        <w:widowControl/>
        <w:autoSpaceDE/>
        <w:autoSpaceDN/>
        <w:spacing w:line="276" w:lineRule="auto"/>
        <w:ind w:right="180" w:firstLine="72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При  обучении  математике  большое  значение  имеет  осуществление  индивидуального подхода к учащимся. </w:t>
      </w:r>
    </w:p>
    <w:p w:rsidR="003107CC" w:rsidRPr="00C6324C" w:rsidRDefault="003107CC" w:rsidP="00650BA6">
      <w:pPr>
        <w:widowControl/>
        <w:autoSpaceDE/>
        <w:autoSpaceDN/>
        <w:spacing w:line="276" w:lineRule="auto"/>
        <w:ind w:right="180"/>
        <w:contextualSpacing/>
        <w:jc w:val="center"/>
        <w:rPr>
          <w:b/>
          <w:sz w:val="24"/>
          <w:szCs w:val="24"/>
        </w:rPr>
      </w:pPr>
      <w:r w:rsidRPr="00C6324C">
        <w:rPr>
          <w:b/>
          <w:sz w:val="24"/>
          <w:szCs w:val="24"/>
        </w:rPr>
        <w:t>Содержание курса и коррекционная составляющая</w:t>
      </w:r>
    </w:p>
    <w:p w:rsidR="00650BA6" w:rsidRDefault="003107CC" w:rsidP="00650BA6">
      <w:pPr>
        <w:widowControl/>
        <w:autoSpaceDE/>
        <w:autoSpaceDN/>
        <w:spacing w:line="276" w:lineRule="auto"/>
        <w:ind w:right="181" w:firstLine="72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Программа  по  математике  включает  в  себя  следующие  разделы:  «Числа  и величины»,  «Арифметические  действия»,  «Текстовые  задачи»,  «Пространственные отношения.  Геометрические  фигуры»,  «Геометрические  величины»,  «Работа  с данными»</w:t>
      </w:r>
      <w:r w:rsidR="00650BA6">
        <w:rPr>
          <w:sz w:val="24"/>
          <w:szCs w:val="24"/>
        </w:rPr>
        <w:t>.</w:t>
      </w:r>
    </w:p>
    <w:p w:rsidR="003107CC" w:rsidRPr="00C6324C" w:rsidRDefault="003107CC" w:rsidP="009B26F7">
      <w:pPr>
        <w:widowControl/>
        <w:autoSpaceDE/>
        <w:autoSpaceDN/>
        <w:spacing w:line="276" w:lineRule="auto"/>
        <w:ind w:right="181" w:firstLine="72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Формирование  математических  умений  и  навыков  должно  осуществляется  в </w:t>
      </w:r>
      <w:bookmarkStart w:id="0" w:name="_GoBack"/>
      <w:bookmarkEnd w:id="0"/>
      <w:r w:rsidRPr="00C6324C">
        <w:rPr>
          <w:sz w:val="24"/>
          <w:szCs w:val="24"/>
        </w:rPr>
        <w:t>следующих направлениях: понятие числа – счётные операции – решение задачи.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b/>
          <w:sz w:val="24"/>
          <w:szCs w:val="24"/>
        </w:rPr>
      </w:pPr>
      <w:r w:rsidRPr="00C6324C">
        <w:rPr>
          <w:b/>
          <w:sz w:val="24"/>
          <w:szCs w:val="24"/>
        </w:rPr>
        <w:t>1. Содержание раздела «Числа и величины»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Счёт  предметов.  Образование,  название  и  запись  чисел  от  0  до  20.  Разряды  и Представление  чисел  в  виде  суммы  разрядных  слагаемых.  Сравнение  чисел,  знаки сравнения.  Измерение  величин.  Единицы  измерения  величин:  массы  (килограмм) вместимости (литр).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i/>
          <w:sz w:val="24"/>
          <w:szCs w:val="24"/>
        </w:rPr>
      </w:pPr>
      <w:r w:rsidRPr="00C6324C">
        <w:rPr>
          <w:i/>
          <w:sz w:val="24"/>
          <w:szCs w:val="24"/>
        </w:rPr>
        <w:t>Коррекционная составляющая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Понятие о натуральном числе даётся на основе практических действий с различными группами предметов. При счёте предметом необходимо не только называть число, но и сам предмет: один кубик, два кубика, три кубика и т. д. Таким образом, отрабатывается навык согласования имён существительных с числительными.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В  процессе  изучения  натурального  ряда  чисел  учащиеся  овладевают  прямым  и обратным  счётом,  усваивают  представления  о  месте  каждого  числа  в  натуральном  ряду, определяют  предыдущие  и  последующие  числа.  По  мере  прохождения  программного материала  от  класса  к  классу  осуществляется  углубление,  систематизация  и  обобщение представлений о структуре натурального ряда, разрядах и классах.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b/>
          <w:sz w:val="24"/>
          <w:szCs w:val="24"/>
        </w:rPr>
      </w:pPr>
      <w:r w:rsidRPr="00C6324C">
        <w:rPr>
          <w:b/>
          <w:sz w:val="24"/>
          <w:szCs w:val="24"/>
        </w:rPr>
        <w:t>2.</w:t>
      </w:r>
      <w:r w:rsidR="00650BA6">
        <w:rPr>
          <w:b/>
          <w:sz w:val="24"/>
          <w:szCs w:val="24"/>
        </w:rPr>
        <w:t xml:space="preserve"> </w:t>
      </w:r>
      <w:r w:rsidRPr="00C6324C">
        <w:rPr>
          <w:b/>
          <w:sz w:val="24"/>
          <w:szCs w:val="24"/>
        </w:rPr>
        <w:t xml:space="preserve">Содержание раздела «Арифметические действия»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Сложение,  вычитание.  Знаки  действия.  Название  компонентов  и  результатов арифметических  действий.  Таблица  сложения,  взаимосвязь  арифметических  действий (сложения и вычитания). Нахождение неизвестного компонента арифметического действия.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Переместительное свойство сложения. Числовые выражения. Порядок выполнения действий в  числовых  выражениях  без  скобок.  Нахождение  значения  числового выражения.  Решение уравнений  (подбором  значения  неизвестного,  на  основе  соотношения  взаимосвязей  между компонентами и результатами арифметических действий).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i/>
          <w:sz w:val="24"/>
          <w:szCs w:val="24"/>
        </w:rPr>
      </w:pPr>
      <w:r w:rsidRPr="00C6324C">
        <w:rPr>
          <w:i/>
          <w:sz w:val="24"/>
          <w:szCs w:val="24"/>
        </w:rPr>
        <w:lastRenderedPageBreak/>
        <w:t>Коррекционная составляющая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Предпосылкой овладения счётными операциями и умениями решать задачи является развитие  всех  типов  мышления  с  учётом  их  эволюционного  развития  (наглядно-действенное,  наглядно-образное,  вербально  -  логическое).  В  связи  с  этим  формирование счётных  операций  как  сложных  умственных  действий  осуществляется  по  следующим этапам: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-  выполнение  математического  действия  на  основе  предметных  действий  с  конкретными предметами;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- выполнение математического действи</w:t>
      </w:r>
      <w:r w:rsidR="00650BA6">
        <w:rPr>
          <w:sz w:val="24"/>
          <w:szCs w:val="24"/>
        </w:rPr>
        <w:t>я с опорой на наглядность и гро</w:t>
      </w:r>
      <w:r w:rsidRPr="00C6324C">
        <w:rPr>
          <w:sz w:val="24"/>
          <w:szCs w:val="24"/>
        </w:rPr>
        <w:t>мкую речь;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- выполнение математических действий только в речевом плане;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- выполнение математических действий в уме.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Конечной  целью  формирования  счётных  операций  у  младших  школьников  с нарушениями  речи  является  выполнение  логических  и  математических  действий  во внутреннем плане, что является главным показателем автоматизации действий.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В программе по математике предусмотрено</w:t>
      </w:r>
      <w:r w:rsidR="00650BA6">
        <w:rPr>
          <w:sz w:val="24"/>
          <w:szCs w:val="24"/>
        </w:rPr>
        <w:t>:</w:t>
      </w:r>
      <w:r w:rsidRPr="00C6324C">
        <w:rPr>
          <w:sz w:val="24"/>
          <w:szCs w:val="24"/>
        </w:rPr>
        <w:t xml:space="preserve"> овладение двумя арифметическими  действиями:  сложением  и   вычитанием;   усвоение  математической терминологии,  связанной  с  выполнением  счётных  операций.  По  мере  изучения арифметических действий  у  учащихся формируются и автоматизируются вычислительные навыки,  которые  в  соответствии  с  программой  усложняются.  Каждое  арифметическое действие должно систематически закрепляется в устных и письменных вычислениях.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b/>
          <w:sz w:val="24"/>
          <w:szCs w:val="24"/>
        </w:rPr>
      </w:pPr>
      <w:r w:rsidRPr="00C6324C">
        <w:rPr>
          <w:b/>
          <w:sz w:val="24"/>
          <w:szCs w:val="24"/>
        </w:rPr>
        <w:t>3. Содержание раздела «Работа над текстовыми задачами»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Задача.  Структура  задачи.  Решение  текстовых  задач  арифметическим  способом. Планирование  хода  решения  задачи.  Текстовые  задачи,  раскрывающие  смысл арифметических  действий  (сложение,  вычитание).  Текстовые  задачи,  содержащие отношения «больше </w:t>
      </w:r>
      <w:proofErr w:type="gramStart"/>
      <w:r w:rsidRPr="00C6324C">
        <w:rPr>
          <w:sz w:val="24"/>
          <w:szCs w:val="24"/>
        </w:rPr>
        <w:t>на</w:t>
      </w:r>
      <w:proofErr w:type="gramEnd"/>
      <w:r w:rsidRPr="00C6324C">
        <w:rPr>
          <w:sz w:val="24"/>
          <w:szCs w:val="24"/>
        </w:rPr>
        <w:t xml:space="preserve"> …», «меньше на …». Представление текста задачи в виде рисунка, схематического рисунка, чертежа, краткой записи, в виде таблицы.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i/>
          <w:sz w:val="24"/>
          <w:szCs w:val="24"/>
        </w:rPr>
      </w:pPr>
      <w:r w:rsidRPr="00C6324C">
        <w:rPr>
          <w:i/>
          <w:sz w:val="24"/>
          <w:szCs w:val="24"/>
        </w:rPr>
        <w:t>Коррекционная составляющая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Изучение  натуральных  чисел  и  нуля,  формирование  математических  понятий связываются  с  решением  задач.  Программой  предусмотрены  простые  арифметические задачи,  которые  являются  важным  средством  усвоения  многих  математических  понятий, формирования  навыков  постановки  вопросов,  понимания  смысла  читаемого,  развития связного  высказывания.  В  процессе  работы  над  простыми  задачами  у  учащихся формируются  умения,  способствующие  постепенному  овладению  анализом  и  решением составных задач.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При изучении математики наиболее трудной задачей для  учащихся с ТНР является понимание  и  решение  математических  задач,  которые  представляют  собой  сложную вербально  -  мыслительную деятельность. Формирование этого вида деятельности у детей с речевыми нарушениями происходит поэтапно. На начальном этапе  используется наглядное восприятие содержания условия задачи с помощью рисунков, далее с помощью абстрактных графических  схем,  построения  конкретной  модели,  усвоения  алгоритма  решения определенного  типа  задач  и,  наконец,  решение  задачи  лишь  на  основе  речи  без использования зрительной наглядности.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Большое  место  в  обучении  школьников  математике  отводится  работе  с  текстовой задачей, что обусловлено особенностями речевого развития детей с ТНР. В процессе анализа условия  задачи  обязательно  проводить   работу  по  уточнению  лексики,  значения  сложных логико  –  грамматических  конструкций,  выявлять  причинно  –  </w:t>
      </w:r>
      <w:r w:rsidRPr="00C6324C">
        <w:rPr>
          <w:sz w:val="24"/>
          <w:szCs w:val="24"/>
        </w:rPr>
        <w:lastRenderedPageBreak/>
        <w:t>следственные  зависимости, смысловые  зависимости,  смысловые  соотношения  числовых  данных.  Учащиеся  должны уметь  анализировать  содержание  ситуации,  представленной  в  условии  задачи,  уметь пересказать  условие  и  ответить  на  вопросы  по  содержанию  задачи,  выделять  известные  и неизвестные  величины,  контролировать  свою  речь  при  выборе  арифметических  действий, устанавливать их последовательность для ответа на вопрос задачи.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b/>
          <w:sz w:val="24"/>
          <w:szCs w:val="24"/>
        </w:rPr>
      </w:pPr>
      <w:r w:rsidRPr="00C6324C">
        <w:rPr>
          <w:b/>
          <w:sz w:val="24"/>
          <w:szCs w:val="24"/>
        </w:rPr>
        <w:t>4. Содержание раздела «Пространственные отношения. Геометрические фигуры»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proofErr w:type="gramStart"/>
      <w:r w:rsidRPr="00C6324C">
        <w:rPr>
          <w:sz w:val="24"/>
          <w:szCs w:val="24"/>
        </w:rPr>
        <w:t>Взаимное  расположение  предметов  в  пространстве  и  на  плоскости  (выше  –  ниже, слева -  справа, за – перед, между, веру – внизу, ближе – дальше).</w:t>
      </w:r>
      <w:proofErr w:type="gramEnd"/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proofErr w:type="gramStart"/>
      <w:r w:rsidRPr="00C6324C">
        <w:rPr>
          <w:sz w:val="24"/>
          <w:szCs w:val="24"/>
        </w:rPr>
        <w:t>Распознавание  и  изображение  геометрических  фигур:  точка,  линия  (прямая,  кривая), отрезок, угол; многоугольник (треугольник, четырёхугольник, прямоугольник, квадрат).</w:t>
      </w:r>
      <w:proofErr w:type="gramEnd"/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Использование чертёжных инструментов для выполнения построений.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Геометрические формы в окружающем мире.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i/>
          <w:sz w:val="24"/>
          <w:szCs w:val="24"/>
        </w:rPr>
      </w:pPr>
      <w:r w:rsidRPr="00C6324C">
        <w:rPr>
          <w:i/>
          <w:sz w:val="24"/>
          <w:szCs w:val="24"/>
        </w:rPr>
        <w:t>Коррекционная составляющая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На  начальном  этапе  обучения   дети  овладевают  умениями  ориентироваться  в окружающей  обстановке,  в  тетради,  на  странице  учебника.  Развитие  пространственных представлений  происходит  в  связи  с  изучением  натуральных  чисел  и  арифметических действий.  Особо  выделяются  отношения  порядка:  перед,  после,  </w:t>
      </w:r>
      <w:proofErr w:type="gramStart"/>
      <w:r w:rsidRPr="00C6324C">
        <w:rPr>
          <w:sz w:val="24"/>
          <w:szCs w:val="24"/>
        </w:rPr>
        <w:t>между</w:t>
      </w:r>
      <w:proofErr w:type="gramEnd"/>
      <w:r w:rsidRPr="00C6324C">
        <w:rPr>
          <w:sz w:val="24"/>
          <w:szCs w:val="24"/>
        </w:rPr>
        <w:t xml:space="preserve">  и  т.п.,  </w:t>
      </w:r>
      <w:proofErr w:type="gramStart"/>
      <w:r w:rsidRPr="00C6324C">
        <w:rPr>
          <w:sz w:val="24"/>
          <w:szCs w:val="24"/>
        </w:rPr>
        <w:t>которые</w:t>
      </w:r>
      <w:proofErr w:type="gramEnd"/>
      <w:r w:rsidRPr="00C6324C">
        <w:rPr>
          <w:sz w:val="24"/>
          <w:szCs w:val="24"/>
        </w:rPr>
        <w:t xml:space="preserve"> используются в конструкциях учебных высказываний.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Изучение  геометрического  материала  идёт  в  тесной  связи  с  усвоением арифметических знаний. Учащиеся знакомятся с понятиями:  точка, прямая, ломаная линия, и с различными геометрическими фигурами: треугольник, прямоугольник, квадрат.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Для  закрепления  представлений  о  геометрических  фигурах  и  для  развития  мелкой моторики  необходимы  практические  упражнения  по  элементарному  построению геометрических  фигур  с  помощью  линейки.  В  ходе  практических  работ  у   учащихся формируются умения измерять и чертить отрезки с помощью линейки, находить периметр и площадь прямоугольника, отражать результаты измерений и вычислений в форме связного учебного высказывания.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Программой  предусмотрено  выполнение  различных  видов  практической деятельности, направленной на измерение величин и решению практических задач. 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b/>
          <w:sz w:val="24"/>
          <w:szCs w:val="24"/>
        </w:rPr>
      </w:pPr>
      <w:r w:rsidRPr="00C6324C">
        <w:rPr>
          <w:b/>
          <w:sz w:val="24"/>
          <w:szCs w:val="24"/>
        </w:rPr>
        <w:t>5. Содержание раздела «Геометрические величины»</w:t>
      </w:r>
    </w:p>
    <w:p w:rsidR="003107CC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 xml:space="preserve">Геометрические  величины  и  их  измерение.  Длина.  Единицы  длины  (сантиметр, дециметр)  соотношение  между  единицами  длины.  Перевод  одних  единиц  в  другие. </w:t>
      </w:r>
    </w:p>
    <w:p w:rsidR="000D2114" w:rsidRPr="00C6324C" w:rsidRDefault="003107CC" w:rsidP="00C6324C">
      <w:pPr>
        <w:widowControl/>
        <w:autoSpaceDE/>
        <w:autoSpaceDN/>
        <w:spacing w:line="276" w:lineRule="auto"/>
        <w:ind w:right="180"/>
        <w:contextualSpacing/>
        <w:jc w:val="both"/>
        <w:rPr>
          <w:sz w:val="24"/>
          <w:szCs w:val="24"/>
        </w:rPr>
      </w:pPr>
      <w:r w:rsidRPr="00C6324C">
        <w:rPr>
          <w:sz w:val="24"/>
          <w:szCs w:val="24"/>
        </w:rPr>
        <w:t>Измерение длины отрезка и построение отрезка заданной длины.</w:t>
      </w:r>
    </w:p>
    <w:p w:rsidR="004E00CD" w:rsidRPr="00C6324C" w:rsidRDefault="000D2114" w:rsidP="00C6324C">
      <w:pPr>
        <w:pStyle w:val="11"/>
        <w:spacing w:before="125" w:line="276" w:lineRule="auto"/>
        <w:jc w:val="both"/>
      </w:pPr>
      <w:r w:rsidRPr="00C6324C">
        <w:t>Планируемые результаты освоения учебного предмет</w:t>
      </w:r>
      <w:r w:rsidR="004E00CD" w:rsidRPr="00C6324C">
        <w:t>а</w:t>
      </w:r>
    </w:p>
    <w:p w:rsidR="003107CC" w:rsidRPr="00C6324C" w:rsidRDefault="003107CC" w:rsidP="00C6324C">
      <w:pPr>
        <w:pStyle w:val="11"/>
        <w:spacing w:before="125" w:line="276" w:lineRule="auto"/>
        <w:jc w:val="both"/>
        <w:rPr>
          <w:b w:val="0"/>
        </w:rPr>
      </w:pPr>
      <w:r w:rsidRPr="00C6324C">
        <w:rPr>
          <w:b w:val="0"/>
        </w:rPr>
        <w:t xml:space="preserve"> В  соответствии  с  требованиями  Стандарта,  при  оценке  итоговых  результатов  освоения  обучающимися  с  ТНР  программы  по математике  необходимо  использовать  систему  оценки,  ориентированную  на  выявление  и  оценку  образовательных  достижений  учащихся.</w:t>
      </w:r>
    </w:p>
    <w:p w:rsidR="003107CC" w:rsidRPr="00C6324C" w:rsidRDefault="003107CC" w:rsidP="00C6324C">
      <w:pPr>
        <w:pStyle w:val="11"/>
        <w:spacing w:before="125" w:line="276" w:lineRule="auto"/>
        <w:jc w:val="both"/>
        <w:rPr>
          <w:b w:val="0"/>
        </w:rPr>
      </w:pPr>
      <w:r w:rsidRPr="00C6324C">
        <w:rPr>
          <w:b w:val="0"/>
        </w:rPr>
        <w:t xml:space="preserve">Особенностью такой системы оценки являются: </w:t>
      </w:r>
    </w:p>
    <w:p w:rsidR="003107CC" w:rsidRPr="00C6324C" w:rsidRDefault="003107CC" w:rsidP="00C6324C">
      <w:pPr>
        <w:pStyle w:val="11"/>
        <w:spacing w:before="125" w:line="276" w:lineRule="auto"/>
        <w:jc w:val="both"/>
        <w:rPr>
          <w:b w:val="0"/>
        </w:rPr>
      </w:pPr>
      <w:r w:rsidRPr="00C6324C">
        <w:rPr>
          <w:b w:val="0"/>
        </w:rPr>
        <w:t xml:space="preserve">- комплексный подход к оценке результатов образования (оценка предметных, </w:t>
      </w:r>
      <w:proofErr w:type="spellStart"/>
      <w:r w:rsidRPr="00C6324C">
        <w:rPr>
          <w:b w:val="0"/>
        </w:rPr>
        <w:t>метапредметных</w:t>
      </w:r>
      <w:proofErr w:type="spellEnd"/>
      <w:r w:rsidRPr="00C6324C">
        <w:rPr>
          <w:b w:val="0"/>
        </w:rPr>
        <w:t xml:space="preserve"> и личностных результатов);</w:t>
      </w:r>
    </w:p>
    <w:p w:rsidR="003107CC" w:rsidRPr="00C6324C" w:rsidRDefault="003107CC" w:rsidP="00C6324C">
      <w:pPr>
        <w:pStyle w:val="11"/>
        <w:spacing w:before="125" w:line="276" w:lineRule="auto"/>
        <w:jc w:val="both"/>
        <w:rPr>
          <w:b w:val="0"/>
        </w:rPr>
      </w:pPr>
      <w:r w:rsidRPr="00C6324C">
        <w:rPr>
          <w:b w:val="0"/>
        </w:rPr>
        <w:t>- оценка динамики образовательных достижений учащихся;</w:t>
      </w:r>
    </w:p>
    <w:p w:rsidR="003107CC" w:rsidRPr="00C6324C" w:rsidRDefault="003107CC" w:rsidP="00C6324C">
      <w:pPr>
        <w:pStyle w:val="11"/>
        <w:spacing w:before="125" w:line="276" w:lineRule="auto"/>
        <w:jc w:val="both"/>
        <w:rPr>
          <w:b w:val="0"/>
        </w:rPr>
      </w:pPr>
      <w:r w:rsidRPr="00C6324C">
        <w:rPr>
          <w:b w:val="0"/>
        </w:rPr>
        <w:lastRenderedPageBreak/>
        <w:t xml:space="preserve">При этом необходимо учитывать психологические, нервно-психические особенности младшего школьника с ОВЗ в частности с ТНР. </w:t>
      </w:r>
    </w:p>
    <w:p w:rsidR="003107CC" w:rsidRPr="00C6324C" w:rsidRDefault="003107CC" w:rsidP="00C6324C">
      <w:pPr>
        <w:pStyle w:val="11"/>
        <w:spacing w:before="125" w:line="276" w:lineRule="auto"/>
        <w:jc w:val="both"/>
        <w:rPr>
          <w:b w:val="0"/>
        </w:rPr>
      </w:pPr>
      <w:r w:rsidRPr="00C6324C">
        <w:rPr>
          <w:b w:val="0"/>
        </w:rPr>
        <w:t xml:space="preserve">Предметом  оценки  освоения  обучающимися  с  ТНР  программы  по  математике  должно  быть  достижение  предметных  и </w:t>
      </w:r>
      <w:proofErr w:type="spellStart"/>
      <w:r w:rsidRPr="00C6324C">
        <w:rPr>
          <w:b w:val="0"/>
        </w:rPr>
        <w:t>метапредметных</w:t>
      </w:r>
      <w:proofErr w:type="spellEnd"/>
      <w:r w:rsidRPr="00C6324C">
        <w:rPr>
          <w:b w:val="0"/>
        </w:rPr>
        <w:t xml:space="preserve">  результатов,  необходимых  для  продолжения  образования  по  основной  образовательн</w:t>
      </w:r>
      <w:r w:rsidR="004E00CD" w:rsidRPr="00C6324C">
        <w:rPr>
          <w:b w:val="0"/>
        </w:rPr>
        <w:t>ой  программе  основного  общег</w:t>
      </w:r>
      <w:r w:rsidRPr="00C6324C">
        <w:rPr>
          <w:b w:val="0"/>
        </w:rPr>
        <w:t xml:space="preserve">о образования. </w:t>
      </w:r>
    </w:p>
    <w:p w:rsidR="003107CC" w:rsidRPr="00C6324C" w:rsidRDefault="003107CC" w:rsidP="00C6324C">
      <w:pPr>
        <w:pStyle w:val="11"/>
        <w:spacing w:before="125" w:line="276" w:lineRule="auto"/>
        <w:jc w:val="both"/>
        <w:rPr>
          <w:b w:val="0"/>
        </w:rPr>
      </w:pPr>
      <w:r w:rsidRPr="00C6324C">
        <w:rPr>
          <w:b w:val="0"/>
        </w:rPr>
        <w:t>К результатам индивидуальных достижений обучающихся, не подлежащим итоговой оценке, относятся индивидуальные личностные характеристики, в том числе патриотизм, толерантность, гуманизм и др. Обобщенная оценка э</w:t>
      </w:r>
      <w:r w:rsidR="004E00CD" w:rsidRPr="00C6324C">
        <w:rPr>
          <w:b w:val="0"/>
        </w:rPr>
        <w:t>тих и других личностных результ</w:t>
      </w:r>
      <w:r w:rsidRPr="00C6324C">
        <w:rPr>
          <w:b w:val="0"/>
        </w:rPr>
        <w:t xml:space="preserve">атов учебной деятельности обучающихся может осуществляться в ходе различных мониторинговых исследований.  Достижение  </w:t>
      </w:r>
      <w:proofErr w:type="spellStart"/>
      <w:r w:rsidRPr="00C6324C">
        <w:rPr>
          <w:b w:val="0"/>
        </w:rPr>
        <w:t>метапредметных</w:t>
      </w:r>
      <w:proofErr w:type="spellEnd"/>
      <w:r w:rsidRPr="00C6324C">
        <w:rPr>
          <w:b w:val="0"/>
        </w:rPr>
        <w:t xml:space="preserve">  результатов  обеспечивается  за  счёт  основных  компонентов  образовательного  процесса  —  учебных предметов, представленных в обязательной части учебного плана. Достижение предметных результатов обеспечивается за счет основных учебных предметов и специальных курсов. Объектом оценки предметных  результатов  является  способность  обучающихся  решать  учебно </w:t>
      </w:r>
      <w:proofErr w:type="gramStart"/>
      <w:r w:rsidRPr="00C6324C">
        <w:rPr>
          <w:b w:val="0"/>
        </w:rPr>
        <w:t>-п</w:t>
      </w:r>
      <w:proofErr w:type="gramEnd"/>
      <w:r w:rsidRPr="00C6324C">
        <w:rPr>
          <w:b w:val="0"/>
        </w:rPr>
        <w:t>ознавательные  и  учебно-практические  задачи.  Оценка достижения предметных результатов осуществляется как в ходе текущего и промежуточного оцениван</w:t>
      </w:r>
      <w:r w:rsidR="004E00CD" w:rsidRPr="00C6324C">
        <w:rPr>
          <w:b w:val="0"/>
        </w:rPr>
        <w:t>ия, так и в ходе выполнения ито</w:t>
      </w:r>
      <w:r w:rsidRPr="00C6324C">
        <w:rPr>
          <w:b w:val="0"/>
        </w:rPr>
        <w:t xml:space="preserve">говых проверочных  работ.  Результаты  накопленной  оценки,  полученной  в  ходе  текущего  и  промежуточного  оценивания,  фиксируются  в  форме Портфолио достижений и учитываются при определении итоговой оценки. </w:t>
      </w:r>
    </w:p>
    <w:p w:rsidR="000D2114" w:rsidRPr="00C6324C" w:rsidRDefault="003107CC" w:rsidP="00C6324C">
      <w:pPr>
        <w:pStyle w:val="11"/>
        <w:spacing w:before="125" w:line="276" w:lineRule="auto"/>
        <w:jc w:val="both"/>
        <w:rPr>
          <w:b w:val="0"/>
        </w:rPr>
      </w:pPr>
      <w:r w:rsidRPr="00C6324C">
        <w:rPr>
          <w:b w:val="0"/>
        </w:rPr>
        <w:t xml:space="preserve">В  первом  (дополнительном)  классе  ведётся  </w:t>
      </w:r>
      <w:proofErr w:type="spellStart"/>
      <w:r w:rsidRPr="00C6324C">
        <w:rPr>
          <w:b w:val="0"/>
        </w:rPr>
        <w:t>безотметочное</w:t>
      </w:r>
      <w:proofErr w:type="spellEnd"/>
      <w:r w:rsidRPr="00C6324C">
        <w:rPr>
          <w:b w:val="0"/>
        </w:rPr>
        <w:t xml:space="preserve">  обучение,  основная  цель  которого  –  сделать  педагогический  процесс гуманным и направленным на развитие личности ребёнка.</w:t>
      </w:r>
    </w:p>
    <w:p w:rsidR="000D2114" w:rsidRPr="00C6324C" w:rsidRDefault="000D2114" w:rsidP="00C6324C">
      <w:pPr>
        <w:pStyle w:val="a3"/>
        <w:spacing w:before="1" w:line="276" w:lineRule="auto"/>
        <w:ind w:left="0"/>
        <w:jc w:val="both"/>
        <w:rPr>
          <w:shd w:val="clear" w:color="auto" w:fill="FCFCFC"/>
        </w:rPr>
      </w:pPr>
    </w:p>
    <w:sectPr w:rsidR="000D2114" w:rsidRPr="00C6324C" w:rsidSect="000D2114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64E4"/>
    <w:rsid w:val="000D2114"/>
    <w:rsid w:val="00212471"/>
    <w:rsid w:val="003107CC"/>
    <w:rsid w:val="00311022"/>
    <w:rsid w:val="003D4F8B"/>
    <w:rsid w:val="004D7BE5"/>
    <w:rsid w:val="004E00CD"/>
    <w:rsid w:val="0059135E"/>
    <w:rsid w:val="00650BA6"/>
    <w:rsid w:val="00743EB2"/>
    <w:rsid w:val="008633B7"/>
    <w:rsid w:val="00894B0B"/>
    <w:rsid w:val="009B26F7"/>
    <w:rsid w:val="00C6324C"/>
    <w:rsid w:val="00CF2C4F"/>
    <w:rsid w:val="00D164E4"/>
    <w:rsid w:val="00D3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BE5"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7BE5"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  <w:rsid w:val="004D7BE5"/>
  </w:style>
  <w:style w:type="paragraph" w:customStyle="1" w:styleId="11">
    <w:name w:val="Заголовок 11"/>
    <w:basedOn w:val="a"/>
    <w:uiPriority w:val="1"/>
    <w:qFormat/>
    <w:rsid w:val="00212471"/>
    <w:pPr>
      <w:ind w:left="402"/>
      <w:jc w:val="center"/>
      <w:outlineLvl w:val="1"/>
    </w:pPr>
    <w:rPr>
      <w:b/>
      <w:bCs/>
      <w:sz w:val="24"/>
      <w:szCs w:val="24"/>
    </w:rPr>
  </w:style>
  <w:style w:type="paragraph" w:customStyle="1" w:styleId="110">
    <w:name w:val="Оглавление 11"/>
    <w:basedOn w:val="a"/>
    <w:uiPriority w:val="1"/>
    <w:qFormat/>
    <w:rsid w:val="003107CC"/>
    <w:pPr>
      <w:spacing w:before="62"/>
      <w:ind w:left="118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107CC"/>
    <w:pPr>
      <w:spacing w:before="164"/>
      <w:ind w:left="339"/>
    </w:pPr>
  </w:style>
  <w:style w:type="paragraph" w:customStyle="1" w:styleId="31">
    <w:name w:val="Оглавление 31"/>
    <w:basedOn w:val="a"/>
    <w:uiPriority w:val="1"/>
    <w:qFormat/>
    <w:rsid w:val="003107CC"/>
    <w:pPr>
      <w:spacing w:before="140"/>
      <w:ind w:left="558"/>
    </w:pPr>
  </w:style>
  <w:style w:type="paragraph" w:customStyle="1" w:styleId="210">
    <w:name w:val="Заголовок 21"/>
    <w:basedOn w:val="a"/>
    <w:uiPriority w:val="1"/>
    <w:qFormat/>
    <w:rsid w:val="003107CC"/>
    <w:pPr>
      <w:spacing w:before="5"/>
      <w:ind w:left="402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7C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79537313596</cp:lastModifiedBy>
  <cp:revision>10</cp:revision>
  <dcterms:created xsi:type="dcterms:W3CDTF">2022-07-19T12:36:00Z</dcterms:created>
  <dcterms:modified xsi:type="dcterms:W3CDTF">2023-01-26T18:22:00Z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